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859" w:rsidRPr="00D545D4" w:rsidRDefault="00984859" w:rsidP="00984859">
      <w:pPr>
        <w:shd w:val="clear" w:color="auto" w:fill="FFFFFF"/>
        <w:spacing w:after="120"/>
        <w:ind w:firstLine="709"/>
        <w:jc w:val="center"/>
        <w:rPr>
          <w:b/>
          <w:sz w:val="24"/>
          <w:szCs w:val="24"/>
        </w:rPr>
      </w:pPr>
      <w:r w:rsidRPr="00D545D4">
        <w:rPr>
          <w:b/>
          <w:sz w:val="24"/>
          <w:szCs w:val="24"/>
        </w:rPr>
        <w:t>Лабораторная работа №2</w:t>
      </w:r>
    </w:p>
    <w:p w:rsidR="00984859" w:rsidRPr="00D545D4" w:rsidRDefault="00984859" w:rsidP="00984859">
      <w:pPr>
        <w:shd w:val="clear" w:color="auto" w:fill="FFFFFF"/>
        <w:ind w:firstLine="709"/>
        <w:jc w:val="center"/>
        <w:rPr>
          <w:sz w:val="24"/>
          <w:szCs w:val="24"/>
        </w:rPr>
      </w:pPr>
      <w:r w:rsidRPr="00D545D4">
        <w:rPr>
          <w:bCs/>
          <w:sz w:val="24"/>
          <w:szCs w:val="24"/>
        </w:rPr>
        <w:t>КАМЕРАЛЬНАЯ</w:t>
      </w:r>
      <w:r w:rsidRPr="00D545D4">
        <w:rPr>
          <w:rFonts w:cs="Courier New"/>
          <w:bCs/>
          <w:sz w:val="24"/>
          <w:szCs w:val="24"/>
        </w:rPr>
        <w:t xml:space="preserve"> </w:t>
      </w:r>
      <w:r w:rsidRPr="00D545D4">
        <w:rPr>
          <w:sz w:val="24"/>
          <w:szCs w:val="24"/>
        </w:rPr>
        <w:t>ОБРАБОТКА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РЕЗУЛЬТАТОВ</w:t>
      </w:r>
      <w:r w:rsidRPr="00D545D4">
        <w:rPr>
          <w:rFonts w:cs="Courier New"/>
          <w:sz w:val="24"/>
          <w:szCs w:val="24"/>
        </w:rPr>
        <w:t xml:space="preserve"> ХОДА </w:t>
      </w:r>
      <w:r w:rsidRPr="00D545D4">
        <w:rPr>
          <w:sz w:val="24"/>
          <w:szCs w:val="24"/>
        </w:rPr>
        <w:t>ПОДЗЕМНОЙ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ПОЛИГОНОМЕТРИИ</w:t>
      </w:r>
      <w:r>
        <w:rPr>
          <w:sz w:val="24"/>
          <w:szCs w:val="24"/>
        </w:rPr>
        <w:t xml:space="preserve"> И ПОЛЕВЫЕ РАБОТЫ</w:t>
      </w:r>
    </w:p>
    <w:p w:rsidR="00984859" w:rsidRPr="00D545D4" w:rsidRDefault="00984859" w:rsidP="00984859">
      <w:pPr>
        <w:shd w:val="clear" w:color="auto" w:fill="FFFFFF"/>
        <w:ind w:firstLine="709"/>
        <w:jc w:val="center"/>
        <w:rPr>
          <w:sz w:val="24"/>
          <w:szCs w:val="24"/>
        </w:rPr>
      </w:pP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Произвести камеральную обработку результатов подземной полигонометрии. Ход разомкнутый. Проложен между пунктами опорной сети на откаточном горизонте. Углы измерены способом повторения. Расстояния между пунктами измерены дважды - прямо и обратно. Результаты полевых измерений по вариантам сведены в таблице в Приложении 1. В Приложении 2 приведена ведомость вычисления координат, а в Приложении 3 пример решения для варианта № 1.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Камеральную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обработку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теодолитной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съемки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начинают с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вычисления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угловой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невязки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полигоне</w:t>
      </w:r>
      <w:r w:rsidRPr="00D545D4">
        <w:rPr>
          <w:rFonts w:cs="Courier New"/>
          <w:sz w:val="24"/>
          <w:szCs w:val="24"/>
        </w:rPr>
        <w:t xml:space="preserve">. </w:t>
      </w:r>
      <w:r w:rsidRPr="00D545D4">
        <w:rPr>
          <w:sz w:val="24"/>
          <w:szCs w:val="24"/>
        </w:rPr>
        <w:t>Она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должна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удовлетворять следующим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условиям</w:t>
      </w:r>
      <w:r w:rsidRPr="00D545D4">
        <w:rPr>
          <w:rFonts w:cs="Courier New"/>
          <w:sz w:val="24"/>
          <w:szCs w:val="24"/>
        </w:rPr>
        <w:t>:</w:t>
      </w:r>
    </w:p>
    <w:p w:rsidR="00984859" w:rsidRPr="00D545D4" w:rsidRDefault="00984859" w:rsidP="00984859">
      <w:pPr>
        <w:shd w:val="clear" w:color="auto" w:fill="FFFFFF"/>
        <w:spacing w:before="120" w:after="120"/>
        <w:ind w:firstLine="709"/>
        <w:jc w:val="center"/>
        <w:rPr>
          <w:sz w:val="24"/>
          <w:szCs w:val="24"/>
        </w:rPr>
      </w:pPr>
      <w:r w:rsidRPr="00D545D4">
        <w:rPr>
          <w:position w:val="-16"/>
          <w:sz w:val="24"/>
          <w:szCs w:val="24"/>
        </w:rPr>
        <w:object w:dxaOrig="37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pt;height:24pt" o:ole="">
            <v:imagedata r:id="rId4" o:title=""/>
          </v:shape>
          <o:OLEObject Type="Embed" ProgID="Equation.3" ShapeID="_x0000_i1025" DrawAspect="Content" ObjectID="_1666090157" r:id="rId5"/>
        </w:object>
      </w:r>
      <w:r w:rsidRPr="00D545D4">
        <w:rPr>
          <w:sz w:val="24"/>
          <w:szCs w:val="24"/>
        </w:rPr>
        <w:t>,</w:t>
      </w:r>
    </w:p>
    <w:p w:rsidR="00984859" w:rsidRPr="00D545D4" w:rsidRDefault="00984859" w:rsidP="00984859">
      <w:pPr>
        <w:shd w:val="clear" w:color="auto" w:fill="FFFFFF"/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где </w:t>
      </w:r>
      <w:r w:rsidRPr="00D545D4">
        <w:rPr>
          <w:sz w:val="24"/>
          <w:szCs w:val="24"/>
        </w:rPr>
        <w:tab/>
      </w:r>
      <w:r w:rsidRPr="00D545D4">
        <w:rPr>
          <w:position w:val="-16"/>
          <w:sz w:val="24"/>
          <w:szCs w:val="24"/>
        </w:rPr>
        <w:object w:dxaOrig="680" w:dyaOrig="420">
          <v:shape id="_x0000_i1026" type="#_x0000_t75" style="width:33.75pt;height:20.25pt" o:ole="">
            <v:imagedata r:id="rId6" o:title=""/>
          </v:shape>
          <o:OLEObject Type="Embed" ProgID="Equation.3" ShapeID="_x0000_i1026" DrawAspect="Content" ObjectID="_1666090158" r:id="rId7"/>
        </w:object>
      </w:r>
      <w:r w:rsidRPr="00D545D4">
        <w:rPr>
          <w:sz w:val="24"/>
          <w:szCs w:val="24"/>
        </w:rPr>
        <w:tab/>
      </w:r>
      <w:r w:rsidRPr="00D545D4">
        <w:rPr>
          <w:sz w:val="24"/>
          <w:szCs w:val="24"/>
        </w:rPr>
        <w:tab/>
        <w:t xml:space="preserve">- допустимая угловая невязка полигона; </w:t>
      </w:r>
    </w:p>
    <w:p w:rsidR="00984859" w:rsidRPr="00D545D4" w:rsidRDefault="00984859" w:rsidP="00984859">
      <w:pPr>
        <w:shd w:val="clear" w:color="auto" w:fill="FFFFFF"/>
        <w:ind w:left="709" w:firstLine="709"/>
        <w:jc w:val="both"/>
        <w:rPr>
          <w:sz w:val="24"/>
          <w:szCs w:val="24"/>
        </w:rPr>
      </w:pPr>
      <w:r w:rsidRPr="00D545D4">
        <w:rPr>
          <w:position w:val="-12"/>
          <w:sz w:val="24"/>
          <w:szCs w:val="24"/>
        </w:rPr>
        <w:object w:dxaOrig="880" w:dyaOrig="380">
          <v:shape id="_x0000_i1027" type="#_x0000_t75" style="width:44.25pt;height:18.75pt" o:ole="">
            <v:imagedata r:id="rId8" o:title=""/>
          </v:shape>
          <o:OLEObject Type="Embed" ProgID="Equation.3" ShapeID="_x0000_i1027" DrawAspect="Content" ObjectID="_1666090159" r:id="rId9"/>
        </w:object>
      </w:r>
      <w:r w:rsidRPr="00D545D4">
        <w:rPr>
          <w:sz w:val="24"/>
          <w:szCs w:val="24"/>
        </w:rPr>
        <w:tab/>
        <w:t xml:space="preserve">- сумма измеренных углов; </w:t>
      </w:r>
    </w:p>
    <w:p w:rsidR="00984859" w:rsidRPr="00D545D4" w:rsidRDefault="00984859" w:rsidP="00984859">
      <w:pPr>
        <w:shd w:val="clear" w:color="auto" w:fill="FFFFFF"/>
        <w:ind w:left="709" w:firstLine="709"/>
        <w:jc w:val="both"/>
        <w:rPr>
          <w:sz w:val="24"/>
          <w:szCs w:val="24"/>
        </w:rPr>
      </w:pPr>
      <w:r w:rsidRPr="00D545D4">
        <w:rPr>
          <w:position w:val="-16"/>
          <w:sz w:val="24"/>
          <w:szCs w:val="24"/>
        </w:rPr>
        <w:object w:dxaOrig="980" w:dyaOrig="420">
          <v:shape id="_x0000_i1028" type="#_x0000_t75" style="width:48.75pt;height:20.25pt" o:ole="">
            <v:imagedata r:id="rId10" o:title=""/>
          </v:shape>
          <o:OLEObject Type="Embed" ProgID="Equation.3" ShapeID="_x0000_i1028" DrawAspect="Content" ObjectID="_1666090160" r:id="rId11"/>
        </w:object>
      </w:r>
      <w:r w:rsidRPr="00D545D4">
        <w:rPr>
          <w:sz w:val="24"/>
          <w:szCs w:val="24"/>
        </w:rPr>
        <w:tab/>
        <w:t>- теоретическая сумма внутренних углов</w:t>
      </w:r>
    </w:p>
    <w:p w:rsidR="00984859" w:rsidRPr="00D545D4" w:rsidRDefault="00984859" w:rsidP="00984859">
      <w:pPr>
        <w:shd w:val="clear" w:color="auto" w:fill="FFFFFF"/>
        <w:spacing w:before="120" w:after="120"/>
        <w:ind w:firstLine="709"/>
        <w:jc w:val="center"/>
        <w:rPr>
          <w:sz w:val="24"/>
          <w:szCs w:val="24"/>
        </w:rPr>
      </w:pPr>
      <w:r w:rsidRPr="00D545D4">
        <w:rPr>
          <w:position w:val="-16"/>
          <w:sz w:val="24"/>
          <w:szCs w:val="24"/>
        </w:rPr>
        <w:object w:dxaOrig="2900" w:dyaOrig="420">
          <v:shape id="_x0000_i1029" type="#_x0000_t75" style="width:145.5pt;height:20.25pt" o:ole="">
            <v:imagedata r:id="rId12" o:title=""/>
          </v:shape>
          <o:OLEObject Type="Embed" ProgID="Equation.3" ShapeID="_x0000_i1029" DrawAspect="Content" ObjectID="_1666090161" r:id="rId13"/>
        </w:object>
      </w:r>
      <w:r w:rsidRPr="00D545D4">
        <w:rPr>
          <w:sz w:val="24"/>
          <w:szCs w:val="24"/>
        </w:rPr>
        <w:t>,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ab/>
      </w:r>
      <w:r w:rsidRPr="00D545D4">
        <w:rPr>
          <w:position w:val="-14"/>
          <w:sz w:val="24"/>
          <w:szCs w:val="24"/>
        </w:rPr>
        <w:object w:dxaOrig="1100" w:dyaOrig="400">
          <v:shape id="_x0000_i1030" type="#_x0000_t75" style="width:55.5pt;height:19.5pt" o:ole="">
            <v:imagedata r:id="rId14" o:title=""/>
          </v:shape>
          <o:OLEObject Type="Embed" ProgID="Equation.3" ShapeID="_x0000_i1030" DrawAspect="Content" ObjectID="_1666090162" r:id="rId15"/>
        </w:object>
      </w:r>
      <w:r w:rsidRPr="00D545D4">
        <w:rPr>
          <w:sz w:val="24"/>
          <w:szCs w:val="24"/>
        </w:rPr>
        <w:t>- средняя погрешность измерения угла;</w:t>
      </w:r>
    </w:p>
    <w:p w:rsidR="00984859" w:rsidRPr="00D545D4" w:rsidRDefault="00984859" w:rsidP="00984859">
      <w:pPr>
        <w:shd w:val="clear" w:color="auto" w:fill="FFFFFF"/>
        <w:tabs>
          <w:tab w:val="left" w:pos="1771"/>
        </w:tabs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  <w:lang w:val="en-US"/>
        </w:rPr>
        <w:t>n</w:t>
      </w:r>
      <w:r w:rsidRPr="00D545D4">
        <w:rPr>
          <w:sz w:val="24"/>
          <w:szCs w:val="24"/>
        </w:rPr>
        <w:t xml:space="preserve"> -  число углов хода.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При уравнивании угловую невязку полигона распределяют на все углы поровну с точностью 1</w:t>
      </w:r>
      <w:r w:rsidRPr="00D545D4">
        <w:rPr>
          <w:sz w:val="24"/>
          <w:szCs w:val="24"/>
        </w:rPr>
        <w:sym w:font="Symbol" w:char="F0A2"/>
      </w:r>
      <w:r w:rsidRPr="00D545D4">
        <w:rPr>
          <w:sz w:val="24"/>
          <w:szCs w:val="24"/>
        </w:rPr>
        <w:sym w:font="Symbol" w:char="F0A2"/>
      </w:r>
      <w:r w:rsidRPr="00D545D4">
        <w:rPr>
          <w:sz w:val="24"/>
          <w:szCs w:val="24"/>
        </w:rPr>
        <w:t xml:space="preserve"> и получают исправленные углы. Вычисляют дирекционные углы сторон полигона</w:t>
      </w:r>
    </w:p>
    <w:p w:rsidR="00984859" w:rsidRPr="00D545D4" w:rsidRDefault="00984859" w:rsidP="00984859">
      <w:pPr>
        <w:shd w:val="clear" w:color="auto" w:fill="FFFFFF"/>
        <w:spacing w:before="120" w:after="120"/>
        <w:ind w:firstLine="709"/>
        <w:jc w:val="center"/>
        <w:rPr>
          <w:rFonts w:cs="Courier New"/>
          <w:sz w:val="24"/>
          <w:szCs w:val="24"/>
        </w:rPr>
      </w:pPr>
      <w:r w:rsidRPr="00D545D4">
        <w:rPr>
          <w:position w:val="-16"/>
          <w:sz w:val="24"/>
          <w:szCs w:val="24"/>
        </w:rPr>
        <w:object w:dxaOrig="2700" w:dyaOrig="440">
          <v:shape id="_x0000_i1031" type="#_x0000_t75" style="width:134.25pt;height:22.5pt" o:ole="">
            <v:imagedata r:id="rId16" o:title=""/>
          </v:shape>
          <o:OLEObject Type="Embed" ProgID="Equation.3" ShapeID="_x0000_i1031" DrawAspect="Content" ObjectID="_1666090163" r:id="rId17"/>
        </w:object>
      </w:r>
      <w:r w:rsidRPr="00D545D4">
        <w:rPr>
          <w:rFonts w:cs="Courier New"/>
          <w:sz w:val="24"/>
          <w:szCs w:val="24"/>
        </w:rPr>
        <w:t xml:space="preserve">,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sz w:val="24"/>
          <w:szCs w:val="24"/>
        </w:rPr>
      </w:pPr>
      <w:r w:rsidRPr="00D545D4">
        <w:rPr>
          <w:rFonts w:cs="Courier New"/>
          <w:sz w:val="24"/>
          <w:szCs w:val="24"/>
        </w:rPr>
        <w:t xml:space="preserve">т.к. в данном ходе измерены левые углы, то знак перед </w:t>
      </w:r>
      <w:r w:rsidRPr="00D545D4">
        <w:rPr>
          <w:rFonts w:cs="Courier New"/>
          <w:sz w:val="24"/>
          <w:szCs w:val="24"/>
        </w:rPr>
        <w:sym w:font="Symbol" w:char="F062"/>
      </w:r>
      <w:r w:rsidRPr="00D545D4">
        <w:rPr>
          <w:rFonts w:cs="Courier New"/>
          <w:sz w:val="24"/>
          <w:szCs w:val="24"/>
          <w:vertAlign w:val="subscript"/>
        </w:rPr>
        <w:t xml:space="preserve">испр </w:t>
      </w:r>
      <w:r w:rsidRPr="00D545D4">
        <w:rPr>
          <w:rFonts w:cs="Courier New"/>
          <w:sz w:val="24"/>
          <w:szCs w:val="24"/>
        </w:rPr>
        <w:t>надо брать «+»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sz w:val="24"/>
          <w:szCs w:val="24"/>
        </w:rPr>
      </w:pPr>
      <w:r w:rsidRPr="00D545D4">
        <w:rPr>
          <w:sz w:val="24"/>
          <w:szCs w:val="24"/>
        </w:rPr>
        <w:t>Дирекционный угол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начальной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стороны и конечной стороны заданы в таблице исходных данных (Приложение 1)</w:t>
      </w:r>
      <w:r w:rsidRPr="00D545D4">
        <w:rPr>
          <w:rFonts w:cs="Courier New"/>
          <w:sz w:val="24"/>
          <w:szCs w:val="24"/>
        </w:rPr>
        <w:t xml:space="preserve">.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Вычисляют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румбы</w:t>
      </w:r>
      <w:r w:rsidRPr="00D545D4">
        <w:rPr>
          <w:rFonts w:cs="Courier New"/>
          <w:sz w:val="24"/>
          <w:szCs w:val="24"/>
        </w:rPr>
        <w:t>: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sz w:val="24"/>
          <w:szCs w:val="24"/>
        </w:rPr>
      </w:pP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rFonts w:cs="Courier New"/>
          <w:sz w:val="24"/>
          <w:szCs w:val="24"/>
          <w:lang w:val="en-US"/>
        </w:rPr>
        <w:t>I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четверти</w:t>
      </w:r>
      <w:r w:rsidRPr="00D545D4">
        <w:rPr>
          <w:rFonts w:cs="Courier New"/>
          <w:sz w:val="24"/>
          <w:szCs w:val="24"/>
        </w:rPr>
        <w:t xml:space="preserve">  </w:t>
      </w:r>
      <w:r w:rsidRPr="00D545D4">
        <w:rPr>
          <w:i/>
          <w:sz w:val="24"/>
          <w:szCs w:val="24"/>
          <w:lang w:val="en-US"/>
        </w:rPr>
        <w:t>r</w:t>
      </w:r>
      <w:r w:rsidRPr="00D545D4">
        <w:rPr>
          <w:rFonts w:cs="Courier New"/>
          <w:i/>
          <w:sz w:val="24"/>
          <w:szCs w:val="24"/>
        </w:rPr>
        <w:t xml:space="preserve"> = </w:t>
      </w:r>
      <w:r w:rsidRPr="00D545D4">
        <w:rPr>
          <w:i/>
          <w:iCs/>
          <w:sz w:val="24"/>
          <w:szCs w:val="24"/>
        </w:rPr>
        <w:t xml:space="preserve">α </w:t>
      </w:r>
      <w:r w:rsidRPr="00D545D4">
        <w:rPr>
          <w:rFonts w:cs="Courier New"/>
          <w:sz w:val="24"/>
          <w:szCs w:val="24"/>
        </w:rPr>
        <w:t>-</w:t>
      </w:r>
      <w:r w:rsidRPr="00D545D4">
        <w:rPr>
          <w:sz w:val="24"/>
          <w:szCs w:val="24"/>
        </w:rPr>
        <w:t>дирекционному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углу</w:t>
      </w:r>
      <w:r w:rsidRPr="00D545D4">
        <w:rPr>
          <w:rFonts w:cs="Courier New"/>
          <w:sz w:val="24"/>
          <w:szCs w:val="24"/>
        </w:rPr>
        <w:t xml:space="preserve">;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sz w:val="24"/>
          <w:szCs w:val="24"/>
        </w:rPr>
      </w:pPr>
      <w:r w:rsidRPr="00D545D4">
        <w:rPr>
          <w:sz w:val="24"/>
          <w:szCs w:val="24"/>
        </w:rPr>
        <w:t>Во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rFonts w:cs="Courier New"/>
          <w:sz w:val="24"/>
          <w:szCs w:val="24"/>
          <w:lang w:val="en-US"/>
        </w:rPr>
        <w:t>II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четверти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r</w:t>
      </w:r>
      <w:r w:rsidRPr="00D545D4">
        <w:rPr>
          <w:rFonts w:cs="Courier New"/>
          <w:i/>
          <w:sz w:val="24"/>
          <w:szCs w:val="24"/>
        </w:rPr>
        <w:t xml:space="preserve"> = 180</w:t>
      </w:r>
      <w:r w:rsidRPr="00D545D4">
        <w:rPr>
          <w:i/>
          <w:sz w:val="24"/>
          <w:szCs w:val="24"/>
        </w:rPr>
        <w:t>°</w:t>
      </w:r>
      <w:r w:rsidRPr="00D545D4">
        <w:rPr>
          <w:rFonts w:cs="Courier New"/>
          <w:i/>
          <w:sz w:val="24"/>
          <w:szCs w:val="24"/>
        </w:rPr>
        <w:t xml:space="preserve"> - </w:t>
      </w:r>
      <w:r w:rsidRPr="00D545D4">
        <w:rPr>
          <w:i/>
          <w:iCs/>
          <w:sz w:val="24"/>
          <w:szCs w:val="24"/>
        </w:rPr>
        <w:t xml:space="preserve">α </w:t>
      </w:r>
      <w:r w:rsidRPr="00D545D4">
        <w:rPr>
          <w:rFonts w:cs="Courier New"/>
          <w:sz w:val="24"/>
          <w:szCs w:val="24"/>
        </w:rPr>
        <w:t xml:space="preserve">;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sz w:val="24"/>
          <w:szCs w:val="24"/>
        </w:rPr>
      </w:pP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Ш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четверти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r</w:t>
      </w:r>
      <w:r w:rsidRPr="00D545D4">
        <w:rPr>
          <w:rFonts w:cs="Courier New"/>
          <w:i/>
          <w:sz w:val="24"/>
          <w:szCs w:val="24"/>
        </w:rPr>
        <w:t xml:space="preserve"> = </w:t>
      </w:r>
      <w:r w:rsidRPr="00D545D4">
        <w:rPr>
          <w:i/>
          <w:iCs/>
          <w:sz w:val="24"/>
          <w:szCs w:val="24"/>
        </w:rPr>
        <w:t xml:space="preserve">α </w:t>
      </w:r>
      <w:r w:rsidRPr="00D545D4">
        <w:rPr>
          <w:rFonts w:cs="Courier New"/>
          <w:i/>
          <w:sz w:val="24"/>
          <w:szCs w:val="24"/>
        </w:rPr>
        <w:t>- 180</w:t>
      </w:r>
      <w:r w:rsidRPr="00D545D4">
        <w:rPr>
          <w:i/>
          <w:sz w:val="24"/>
          <w:szCs w:val="24"/>
        </w:rPr>
        <w:t xml:space="preserve">° </w:t>
      </w:r>
      <w:r w:rsidRPr="00D545D4">
        <w:rPr>
          <w:rFonts w:cs="Courier New"/>
          <w:sz w:val="24"/>
          <w:szCs w:val="24"/>
        </w:rPr>
        <w:t xml:space="preserve">;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rFonts w:cs="Courier New"/>
          <w:i/>
          <w:iCs/>
          <w:sz w:val="24"/>
          <w:szCs w:val="24"/>
        </w:rPr>
      </w:pP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rFonts w:cs="Courier New"/>
          <w:iCs/>
          <w:sz w:val="24"/>
          <w:szCs w:val="24"/>
          <w:lang w:val="en-US"/>
        </w:rPr>
        <w:t>IV</w:t>
      </w:r>
      <w:r w:rsidRPr="00D545D4">
        <w:rPr>
          <w:rFonts w:cs="Courier New"/>
          <w:i/>
          <w:iCs/>
          <w:sz w:val="24"/>
          <w:szCs w:val="24"/>
        </w:rPr>
        <w:t xml:space="preserve"> </w:t>
      </w:r>
      <w:r w:rsidRPr="00D545D4">
        <w:rPr>
          <w:sz w:val="24"/>
          <w:szCs w:val="24"/>
        </w:rPr>
        <w:t>четверти</w:t>
      </w:r>
      <w:r w:rsidRPr="00D545D4">
        <w:rPr>
          <w:rFonts w:cs="Courier New"/>
          <w:sz w:val="24"/>
          <w:szCs w:val="24"/>
        </w:rPr>
        <w:t xml:space="preserve">  </w:t>
      </w:r>
      <w:r w:rsidRPr="00D545D4">
        <w:rPr>
          <w:i/>
          <w:sz w:val="24"/>
          <w:szCs w:val="24"/>
          <w:lang w:val="en-US"/>
        </w:rPr>
        <w:t>r</w:t>
      </w:r>
      <w:r w:rsidRPr="00D545D4">
        <w:rPr>
          <w:rFonts w:cs="Courier New"/>
          <w:i/>
          <w:sz w:val="24"/>
          <w:szCs w:val="24"/>
        </w:rPr>
        <w:t xml:space="preserve"> = 360</w:t>
      </w:r>
      <w:r w:rsidRPr="00D545D4">
        <w:rPr>
          <w:i/>
          <w:sz w:val="24"/>
          <w:szCs w:val="24"/>
        </w:rPr>
        <w:t>°</w:t>
      </w:r>
      <w:r w:rsidRPr="00D545D4">
        <w:rPr>
          <w:rFonts w:cs="Courier New"/>
          <w:i/>
          <w:sz w:val="24"/>
          <w:szCs w:val="24"/>
        </w:rPr>
        <w:t xml:space="preserve"> - </w:t>
      </w:r>
      <w:r w:rsidRPr="00D545D4">
        <w:rPr>
          <w:i/>
          <w:iCs/>
          <w:sz w:val="24"/>
          <w:szCs w:val="24"/>
        </w:rPr>
        <w:t>α</w:t>
      </w:r>
      <w:r w:rsidRPr="00D545D4">
        <w:rPr>
          <w:rFonts w:cs="Courier New"/>
          <w:i/>
          <w:iCs/>
          <w:sz w:val="24"/>
          <w:szCs w:val="24"/>
        </w:rPr>
        <w:t xml:space="preserve"> .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Приращения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координат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вычисляют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 xml:space="preserve">формулам </w:t>
      </w:r>
    </w:p>
    <w:p w:rsidR="00984859" w:rsidRPr="00D545D4" w:rsidRDefault="00984859" w:rsidP="00984859">
      <w:pPr>
        <w:shd w:val="clear" w:color="auto" w:fill="FFFFFF"/>
        <w:spacing w:before="120" w:after="120"/>
        <w:ind w:firstLine="709"/>
        <w:jc w:val="center"/>
        <w:rPr>
          <w:sz w:val="24"/>
          <w:szCs w:val="24"/>
        </w:rPr>
      </w:pPr>
      <w:r w:rsidRPr="00D545D4">
        <w:rPr>
          <w:position w:val="-12"/>
          <w:sz w:val="24"/>
          <w:szCs w:val="24"/>
        </w:rPr>
        <w:object w:dxaOrig="1300" w:dyaOrig="360">
          <v:shape id="_x0000_i1032" type="#_x0000_t75" style="width:64.5pt;height:18pt" o:ole="">
            <v:imagedata r:id="rId18" o:title=""/>
          </v:shape>
          <o:OLEObject Type="Embed" ProgID="Equation.3" ShapeID="_x0000_i1032" DrawAspect="Content" ObjectID="_1666090164" r:id="rId19"/>
        </w:object>
      </w:r>
      <w:r w:rsidRPr="00D545D4">
        <w:rPr>
          <w:sz w:val="24"/>
          <w:szCs w:val="24"/>
        </w:rPr>
        <w:t xml:space="preserve">, </w:t>
      </w:r>
      <w:r w:rsidRPr="00D545D4">
        <w:rPr>
          <w:position w:val="-12"/>
          <w:sz w:val="24"/>
          <w:szCs w:val="24"/>
        </w:rPr>
        <w:object w:dxaOrig="1340" w:dyaOrig="360">
          <v:shape id="_x0000_i1033" type="#_x0000_t75" style="width:67.5pt;height:18pt" o:ole="">
            <v:imagedata r:id="rId20" o:title=""/>
          </v:shape>
          <o:OLEObject Type="Embed" ProgID="Equation.3" ShapeID="_x0000_i1033" DrawAspect="Content" ObjectID="_1666090165" r:id="rId21"/>
        </w:object>
      </w:r>
      <w:r w:rsidRPr="00D545D4">
        <w:rPr>
          <w:sz w:val="24"/>
          <w:szCs w:val="24"/>
        </w:rPr>
        <w:t>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Приращения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координат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имеют знаки</w:t>
      </w:r>
      <w:r w:rsidRPr="00D545D4">
        <w:rPr>
          <w:rFonts w:cs="Courier New"/>
          <w:sz w:val="24"/>
          <w:szCs w:val="24"/>
        </w:rPr>
        <w:t xml:space="preserve">, </w:t>
      </w:r>
      <w:r w:rsidRPr="00D545D4">
        <w:rPr>
          <w:sz w:val="24"/>
          <w:szCs w:val="24"/>
        </w:rPr>
        <w:t>определяемые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дирекционным углом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или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названием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румба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соответствующей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стороны</w:t>
      </w:r>
      <w:r w:rsidRPr="00D545D4">
        <w:rPr>
          <w:rFonts w:cs="Courier New"/>
          <w:sz w:val="24"/>
          <w:szCs w:val="24"/>
        </w:rPr>
        <w:t>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результате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суммирования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приращений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координат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вычисляют невязки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приращениях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координат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rFonts w:cs="Courier New"/>
          <w:i/>
          <w:sz w:val="24"/>
          <w:szCs w:val="24"/>
          <w:lang w:val="en-US"/>
        </w:rPr>
        <w:t>f</w:t>
      </w:r>
      <w:r w:rsidRPr="00D545D4">
        <w:rPr>
          <w:rFonts w:cs="Courier New"/>
          <w:i/>
          <w:iCs/>
          <w:sz w:val="24"/>
          <w:szCs w:val="24"/>
          <w:vertAlign w:val="subscript"/>
          <w:lang w:val="en-US"/>
        </w:rPr>
        <w:t>y</w:t>
      </w:r>
      <w:r w:rsidRPr="00D545D4">
        <w:rPr>
          <w:rFonts w:cs="Courier New"/>
          <w:i/>
          <w:iCs/>
          <w:sz w:val="24"/>
          <w:szCs w:val="24"/>
        </w:rPr>
        <w:t xml:space="preserve"> 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 </w:t>
      </w:r>
      <w:r w:rsidRPr="00D545D4">
        <w:rPr>
          <w:rFonts w:cs="Courier New"/>
          <w:i/>
          <w:sz w:val="24"/>
          <w:szCs w:val="24"/>
          <w:lang w:val="en-US"/>
        </w:rPr>
        <w:t>f</w:t>
      </w:r>
      <w:r w:rsidRPr="00D545D4">
        <w:rPr>
          <w:rFonts w:cs="Courier New"/>
          <w:i/>
          <w:iCs/>
          <w:sz w:val="24"/>
          <w:szCs w:val="24"/>
          <w:vertAlign w:val="subscript"/>
          <w:lang w:val="en-US"/>
        </w:rPr>
        <w:t>x</w:t>
      </w:r>
      <w:r w:rsidRPr="00D545D4">
        <w:rPr>
          <w:rFonts w:cs="Courier New"/>
          <w:i/>
          <w:iCs/>
          <w:sz w:val="24"/>
          <w:szCs w:val="24"/>
        </w:rPr>
        <w:t xml:space="preserve"> </w:t>
      </w:r>
      <w:r w:rsidRPr="00D545D4">
        <w:rPr>
          <w:rFonts w:cs="Courier New"/>
          <w:iCs/>
          <w:sz w:val="24"/>
          <w:szCs w:val="24"/>
        </w:rPr>
        <w:t xml:space="preserve">, </w:t>
      </w:r>
      <w:r w:rsidRPr="00D545D4">
        <w:rPr>
          <w:sz w:val="24"/>
          <w:szCs w:val="24"/>
        </w:rPr>
        <w:t>используемые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для вычисления</w:t>
      </w:r>
      <w:r w:rsidRPr="00D545D4">
        <w:rPr>
          <w:rFonts w:cs="Courier New"/>
          <w:sz w:val="24"/>
          <w:szCs w:val="24"/>
        </w:rPr>
        <w:t xml:space="preserve"> абсолютной </w:t>
      </w:r>
      <w:r w:rsidRPr="00D545D4">
        <w:rPr>
          <w:sz w:val="24"/>
          <w:szCs w:val="24"/>
        </w:rPr>
        <w:t>линейной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невязки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хода и относительной</w:t>
      </w:r>
    </w:p>
    <w:p w:rsidR="00984859" w:rsidRPr="00D545D4" w:rsidRDefault="00984859" w:rsidP="00984859">
      <w:pPr>
        <w:shd w:val="clear" w:color="auto" w:fill="FFFFFF"/>
        <w:spacing w:before="120" w:after="120"/>
        <w:ind w:firstLine="709"/>
        <w:jc w:val="center"/>
        <w:rPr>
          <w:sz w:val="24"/>
          <w:szCs w:val="24"/>
        </w:rPr>
      </w:pPr>
      <w:r w:rsidRPr="00D545D4">
        <w:rPr>
          <w:position w:val="-18"/>
          <w:sz w:val="24"/>
          <w:szCs w:val="24"/>
        </w:rPr>
        <w:object w:dxaOrig="2040" w:dyaOrig="520">
          <v:shape id="_x0000_i1034" type="#_x0000_t75" style="width:102.75pt;height:26.25pt" o:ole="">
            <v:imagedata r:id="rId22" o:title=""/>
          </v:shape>
          <o:OLEObject Type="Embed" ProgID="Equation.3" ShapeID="_x0000_i1034" DrawAspect="Content" ObjectID="_1666090166" r:id="rId23"/>
        </w:object>
      </w:r>
      <w:r w:rsidRPr="00D545D4">
        <w:rPr>
          <w:sz w:val="24"/>
          <w:szCs w:val="24"/>
        </w:rPr>
        <w:t xml:space="preserve">, </w:t>
      </w:r>
      <w:r w:rsidRPr="00D545D4">
        <w:rPr>
          <w:position w:val="-34"/>
          <w:sz w:val="24"/>
          <w:szCs w:val="24"/>
        </w:rPr>
        <w:object w:dxaOrig="1280" w:dyaOrig="780">
          <v:shape id="_x0000_i1035" type="#_x0000_t75" style="width:64.5pt;height:39pt" o:ole="">
            <v:imagedata r:id="rId24" o:title=""/>
          </v:shape>
          <o:OLEObject Type="Embed" ProgID="Equation.3" ShapeID="_x0000_i1035" DrawAspect="Content" ObjectID="_1666090167" r:id="rId25"/>
        </w:object>
      </w:r>
      <w:r w:rsidRPr="00D545D4">
        <w:rPr>
          <w:sz w:val="24"/>
          <w:szCs w:val="24"/>
        </w:rPr>
        <w:t xml:space="preserve"> 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Допустимая относительная невязка полигонометрического хода 1/5000. 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При допустимой относительной невязке в приращениях координат  невязки по </w:t>
      </w:r>
      <w:r w:rsidRPr="00D545D4">
        <w:rPr>
          <w:sz w:val="24"/>
          <w:szCs w:val="24"/>
        </w:rPr>
        <w:lastRenderedPageBreak/>
        <w:t xml:space="preserve">оси </w:t>
      </w:r>
      <w:r w:rsidRPr="00D545D4">
        <w:rPr>
          <w:i/>
          <w:sz w:val="24"/>
          <w:szCs w:val="24"/>
        </w:rPr>
        <w:t>Х</w:t>
      </w:r>
      <w:r w:rsidRPr="00D545D4">
        <w:rPr>
          <w:sz w:val="24"/>
          <w:szCs w:val="24"/>
        </w:rPr>
        <w:t xml:space="preserve"> и </w:t>
      </w:r>
      <w:r w:rsidRPr="00D545D4">
        <w:rPr>
          <w:i/>
          <w:sz w:val="24"/>
          <w:szCs w:val="24"/>
          <w:lang w:val="en-US"/>
        </w:rPr>
        <w:t>Y</w:t>
      </w:r>
      <w:r w:rsidRPr="00D545D4">
        <w:rPr>
          <w:sz w:val="24"/>
          <w:szCs w:val="24"/>
        </w:rPr>
        <w:t xml:space="preserve"> распределяют с обратным знаком пропорционально длинам сторон.</w:t>
      </w:r>
    </w:p>
    <w:p w:rsidR="00984859" w:rsidRPr="00D545D4" w:rsidRDefault="00984859" w:rsidP="00984859">
      <w:pPr>
        <w:shd w:val="clear" w:color="auto" w:fill="FFFFFF"/>
        <w:tabs>
          <w:tab w:val="left" w:pos="3672"/>
        </w:tabs>
        <w:spacing w:before="120" w:after="120"/>
        <w:jc w:val="center"/>
        <w:rPr>
          <w:sz w:val="24"/>
          <w:szCs w:val="24"/>
        </w:rPr>
      </w:pPr>
      <w:r w:rsidRPr="00D545D4">
        <w:rPr>
          <w:position w:val="-26"/>
          <w:sz w:val="24"/>
          <w:szCs w:val="24"/>
        </w:rPr>
        <w:object w:dxaOrig="1240" w:dyaOrig="720">
          <v:shape id="_x0000_i1036" type="#_x0000_t75" style="width:62.25pt;height:36.75pt" o:ole="">
            <v:imagedata r:id="rId26" o:title=""/>
          </v:shape>
          <o:OLEObject Type="Embed" ProgID="Equation.3" ShapeID="_x0000_i1036" DrawAspect="Content" ObjectID="_1666090168" r:id="rId27"/>
        </w:object>
      </w:r>
      <w:r w:rsidRPr="00D545D4">
        <w:rPr>
          <w:sz w:val="24"/>
          <w:szCs w:val="24"/>
        </w:rPr>
        <w:t xml:space="preserve">  и </w:t>
      </w:r>
      <w:r w:rsidRPr="00D545D4">
        <w:rPr>
          <w:position w:val="-26"/>
          <w:sz w:val="24"/>
          <w:szCs w:val="24"/>
        </w:rPr>
        <w:object w:dxaOrig="1219" w:dyaOrig="700">
          <v:shape id="_x0000_i1037" type="#_x0000_t75" style="width:60.75pt;height:34.5pt" o:ole="">
            <v:imagedata r:id="rId28" o:title=""/>
          </v:shape>
          <o:OLEObject Type="Embed" ProgID="Equation.3" ShapeID="_x0000_i1037" DrawAspect="Content" ObjectID="_1666090169" r:id="rId29"/>
        </w:object>
      </w:r>
      <w:r w:rsidRPr="00D545D4">
        <w:rPr>
          <w:sz w:val="24"/>
          <w:szCs w:val="24"/>
        </w:rPr>
        <w:t xml:space="preserve">, </w:t>
      </w:r>
    </w:p>
    <w:p w:rsidR="00984859" w:rsidRPr="00D545D4" w:rsidRDefault="00984859" w:rsidP="00984859">
      <w:pPr>
        <w:shd w:val="clear" w:color="auto" w:fill="FFFFFF"/>
        <w:tabs>
          <w:tab w:val="left" w:pos="3672"/>
        </w:tabs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где </w:t>
      </w:r>
      <w:r w:rsidRPr="00D545D4">
        <w:rPr>
          <w:position w:val="-12"/>
          <w:sz w:val="24"/>
          <w:szCs w:val="24"/>
        </w:rPr>
        <w:object w:dxaOrig="960" w:dyaOrig="380">
          <v:shape id="_x0000_i1038" type="#_x0000_t75" style="width:48pt;height:18.75pt" o:ole="">
            <v:imagedata r:id="rId30" o:title=""/>
          </v:shape>
          <o:OLEObject Type="Embed" ProgID="Equation.3" ShapeID="_x0000_i1038" DrawAspect="Content" ObjectID="_1666090170" r:id="rId31"/>
        </w:object>
      </w:r>
    </w:p>
    <w:p w:rsidR="00984859" w:rsidRPr="00D545D4" w:rsidRDefault="00984859" w:rsidP="00984859">
      <w:pPr>
        <w:shd w:val="clear" w:color="auto" w:fill="FFFFFF"/>
        <w:tabs>
          <w:tab w:val="left" w:pos="3672"/>
        </w:tabs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Исправленные приращения координат определяют по формулам</w:t>
      </w:r>
    </w:p>
    <w:p w:rsidR="00984859" w:rsidRPr="00D545D4" w:rsidRDefault="00984859" w:rsidP="00984859">
      <w:pPr>
        <w:shd w:val="clear" w:color="auto" w:fill="FFFFFF"/>
        <w:spacing w:before="120" w:after="120"/>
        <w:jc w:val="center"/>
        <w:rPr>
          <w:sz w:val="24"/>
          <w:szCs w:val="24"/>
        </w:rPr>
      </w:pPr>
      <w:r w:rsidRPr="00D545D4">
        <w:rPr>
          <w:position w:val="-16"/>
          <w:sz w:val="24"/>
          <w:szCs w:val="24"/>
        </w:rPr>
        <w:object w:dxaOrig="1480" w:dyaOrig="420">
          <v:shape id="_x0000_i1039" type="#_x0000_t75" style="width:73.5pt;height:20.25pt" o:ole="">
            <v:imagedata r:id="rId32" o:title=""/>
          </v:shape>
          <o:OLEObject Type="Embed" ProgID="Equation.3" ShapeID="_x0000_i1039" DrawAspect="Content" ObjectID="_1666090171" r:id="rId33"/>
        </w:object>
      </w:r>
      <w:r w:rsidRPr="00D545D4">
        <w:rPr>
          <w:sz w:val="24"/>
          <w:szCs w:val="24"/>
        </w:rPr>
        <w:t>,</w:t>
      </w:r>
      <w:r w:rsidRPr="00D545D4">
        <w:rPr>
          <w:sz w:val="24"/>
          <w:szCs w:val="24"/>
        </w:rPr>
        <w:tab/>
      </w:r>
      <w:r w:rsidRPr="00D545D4">
        <w:rPr>
          <w:position w:val="-12"/>
          <w:sz w:val="24"/>
          <w:szCs w:val="24"/>
        </w:rPr>
        <w:object w:dxaOrig="1460" w:dyaOrig="380">
          <v:shape id="_x0000_i1040" type="#_x0000_t75" style="width:72.75pt;height:18.75pt" o:ole="">
            <v:imagedata r:id="rId34" o:title=""/>
          </v:shape>
          <o:OLEObject Type="Embed" ProgID="Equation.3" ShapeID="_x0000_i1040" DrawAspect="Content" ObjectID="_1666090172" r:id="rId35"/>
        </w:object>
      </w:r>
      <w:r w:rsidRPr="00D545D4">
        <w:rPr>
          <w:sz w:val="24"/>
          <w:szCs w:val="24"/>
        </w:rPr>
        <w:t>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Координаты точек хода вычисляют из выражений</w:t>
      </w:r>
    </w:p>
    <w:p w:rsidR="00984859" w:rsidRPr="00D545D4" w:rsidRDefault="00984859" w:rsidP="00984859">
      <w:pPr>
        <w:shd w:val="clear" w:color="auto" w:fill="FFFFFF"/>
        <w:spacing w:before="120" w:after="120"/>
        <w:jc w:val="center"/>
        <w:rPr>
          <w:sz w:val="24"/>
          <w:szCs w:val="24"/>
        </w:rPr>
      </w:pPr>
      <w:r w:rsidRPr="00D545D4">
        <w:rPr>
          <w:position w:val="-12"/>
          <w:sz w:val="24"/>
          <w:szCs w:val="24"/>
        </w:rPr>
        <w:object w:dxaOrig="1560" w:dyaOrig="380">
          <v:shape id="_x0000_i1041" type="#_x0000_t75" style="width:78.75pt;height:18.75pt" o:ole="">
            <v:imagedata r:id="rId36" o:title=""/>
          </v:shape>
          <o:OLEObject Type="Embed" ProgID="Equation.3" ShapeID="_x0000_i1041" DrawAspect="Content" ObjectID="_1666090173" r:id="rId37"/>
        </w:object>
      </w:r>
      <w:r w:rsidRPr="00D545D4">
        <w:rPr>
          <w:sz w:val="24"/>
          <w:szCs w:val="24"/>
        </w:rPr>
        <w:t xml:space="preserve">, </w:t>
      </w:r>
      <w:r w:rsidRPr="00D545D4">
        <w:rPr>
          <w:position w:val="-12"/>
          <w:sz w:val="24"/>
          <w:szCs w:val="24"/>
        </w:rPr>
        <w:object w:dxaOrig="1700" w:dyaOrig="380">
          <v:shape id="_x0000_i1042" type="#_x0000_t75" style="width:84.75pt;height:18.75pt" o:ole="">
            <v:imagedata r:id="rId38" o:title=""/>
          </v:shape>
          <o:OLEObject Type="Embed" ProgID="Equation.3" ShapeID="_x0000_i1042" DrawAspect="Content" ObjectID="_1666090174" r:id="rId39"/>
        </w:object>
      </w:r>
      <w:r w:rsidRPr="00D545D4">
        <w:rPr>
          <w:sz w:val="24"/>
          <w:szCs w:val="24"/>
        </w:rPr>
        <w:t>.</w:t>
      </w:r>
    </w:p>
    <w:p w:rsidR="00984859" w:rsidRPr="00D545D4" w:rsidRDefault="00984859" w:rsidP="00984859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 результате вычисления координат точек по исправленным приращениям должны получиться безошибочные координаты конечной точки полигона, что служит контролем всех вычислений.</w:t>
      </w:r>
    </w:p>
    <w:p w:rsidR="000D1206" w:rsidRDefault="000D1206" w:rsidP="00984859">
      <w:pPr>
        <w:tabs>
          <w:tab w:val="left" w:pos="4103"/>
        </w:tabs>
        <w:ind w:firstLine="748"/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D1206" w:rsidRPr="00165E04" w:rsidRDefault="000D1206" w:rsidP="000D1206">
      <w:pPr>
        <w:shd w:val="clear" w:color="auto" w:fill="FFFFFF"/>
        <w:jc w:val="center"/>
        <w:rPr>
          <w:sz w:val="24"/>
          <w:szCs w:val="24"/>
        </w:rPr>
      </w:pPr>
      <w:r w:rsidRPr="00165E04">
        <w:rPr>
          <w:sz w:val="24"/>
          <w:szCs w:val="24"/>
        </w:rPr>
        <w:lastRenderedPageBreak/>
        <w:t>Приложение А</w:t>
      </w:r>
    </w:p>
    <w:p w:rsidR="000D1206" w:rsidRPr="00165E04" w:rsidRDefault="000D1206" w:rsidP="000D1206">
      <w:pPr>
        <w:shd w:val="clear" w:color="auto" w:fill="FFFFFF"/>
        <w:jc w:val="center"/>
        <w:rPr>
          <w:sz w:val="24"/>
          <w:szCs w:val="24"/>
        </w:rPr>
      </w:pPr>
    </w:p>
    <w:p w:rsidR="000D1206" w:rsidRPr="00165E04" w:rsidRDefault="000D1206" w:rsidP="000D1206">
      <w:pPr>
        <w:shd w:val="clear" w:color="auto" w:fill="FFFFFF"/>
        <w:ind w:firstLine="709"/>
        <w:jc w:val="center"/>
        <w:rPr>
          <w:b/>
          <w:sz w:val="24"/>
          <w:szCs w:val="24"/>
        </w:rPr>
      </w:pPr>
      <w:r w:rsidRPr="00165E04">
        <w:rPr>
          <w:b/>
          <w:sz w:val="24"/>
          <w:szCs w:val="24"/>
        </w:rPr>
        <w:t>Варианты заданий для вычисления ведомости координат хода подземной полигонометрии</w:t>
      </w:r>
    </w:p>
    <w:p w:rsidR="000D1206" w:rsidRPr="00165E04" w:rsidRDefault="000D1206" w:rsidP="000D1206">
      <w:pPr>
        <w:shd w:val="clear" w:color="auto" w:fill="FFFFFF"/>
        <w:jc w:val="center"/>
        <w:rPr>
          <w:sz w:val="24"/>
          <w:szCs w:val="24"/>
        </w:rPr>
      </w:pPr>
    </w:p>
    <w:tbl>
      <w:tblPr>
        <w:tblW w:w="9729" w:type="dxa"/>
        <w:jc w:val="center"/>
        <w:tblLook w:val="0000" w:firstRow="0" w:lastRow="0" w:firstColumn="0" w:lastColumn="0" w:noHBand="0" w:noVBand="0"/>
      </w:tblPr>
      <w:tblGrid>
        <w:gridCol w:w="520"/>
        <w:gridCol w:w="1360"/>
        <w:gridCol w:w="1491"/>
        <w:gridCol w:w="1249"/>
        <w:gridCol w:w="1340"/>
        <w:gridCol w:w="1340"/>
        <w:gridCol w:w="1340"/>
        <w:gridCol w:w="1089"/>
      </w:tblGrid>
      <w:tr w:rsidR="000D1206" w:rsidRPr="00165E04" w:rsidTr="005372E5">
        <w:trPr>
          <w:cantSplit/>
          <w:trHeight w:val="158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Вариант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αм (86-1)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αк (79-990)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Х86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Y86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Х990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Y990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0D1206" w:rsidRPr="00165E04" w:rsidRDefault="000D1206" w:rsidP="005372E5">
            <w:pPr>
              <w:ind w:left="113" w:right="113"/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Примечание</w:t>
            </w: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239°11'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178° 15'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9639,96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-2474,406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9100,2370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-2531,5490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241°23'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180° 27'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9102,8280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-2552,2370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243°35'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182° 39'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9106,2120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-2572,8110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245°47'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184° 51'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9110,3840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-2593,2390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247°59'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187° 03'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9115,3520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-2613,4410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250°11'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189° 15'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9121,0800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-2633,4880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252°23'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191° 27'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9127,5730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-2653,3020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254°35'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193° 39'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9134,8230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-2672,8510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256°47'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195° 51'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9142,8190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-2692,1070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258°59'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198° 04'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9151,5480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-2711,0410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261°11'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200° 16'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9160,9980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-2729,6270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263°24'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202° 28'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9171,1540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-2747,8360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265°36'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204° 40'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9182,0030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-2765,6410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267°48'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206° 52'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9193,5280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-2783,0160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270°00'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209° 04'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9205,7120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-2799,9360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272°12'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211° 16'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9218,5360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-2816,3750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274°24'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213° 28'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9231,9830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-2832,3100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276°36'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215° 40'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9246,0320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-2847,7160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236°59'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176°03'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9098,4580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-2510,7250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234°46'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173°51'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9097,4620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-2489,8980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232°34'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171°39'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9097,2680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-2469,0490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230°22'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169° 26'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9097,9640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-2448,2080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228°10'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167° 14'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9099,2800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-2427,4050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225°58'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165° 02'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9101,4850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-2406,6720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223°46'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162° 50'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9104,4840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-2386,0390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221°34'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160° 38'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9108,2740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-2365,5360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219°22'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158° 26'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9112,8480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-2345,1940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217°10'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156° 14'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9118,2010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-2325,0430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214°58'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154° 02'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9124,3230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-2305,1120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0D1206" w:rsidRPr="00165E04" w:rsidTr="005372E5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212°46'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151° 50'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9131,2070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-2285,4310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  <w:rPr>
                <w:sz w:val="24"/>
                <w:szCs w:val="24"/>
              </w:rPr>
            </w:pPr>
          </w:p>
        </w:tc>
      </w:tr>
    </w:tbl>
    <w:p w:rsidR="000D1206" w:rsidRPr="00165E04" w:rsidRDefault="000D1206" w:rsidP="000D1206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0D1206" w:rsidRPr="00165E04" w:rsidRDefault="000D1206" w:rsidP="000D1206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0D1206" w:rsidRPr="00165E04" w:rsidRDefault="000D1206" w:rsidP="000D1206">
      <w:pPr>
        <w:ind w:firstLine="709"/>
        <w:jc w:val="both"/>
        <w:rPr>
          <w:sz w:val="24"/>
          <w:szCs w:val="24"/>
        </w:rPr>
        <w:sectPr w:rsidR="000D1206" w:rsidRPr="00165E04" w:rsidSect="00AE03DE">
          <w:headerReference w:type="even" r:id="rId40"/>
          <w:headerReference w:type="default" r:id="rId41"/>
          <w:footerReference w:type="even" r:id="rId42"/>
          <w:footerReference w:type="default" r:id="rId43"/>
          <w:pgSz w:w="11906" w:h="16838"/>
          <w:pgMar w:top="1134" w:right="1134" w:bottom="1134" w:left="1701" w:header="709" w:footer="709" w:gutter="0"/>
          <w:pgNumType w:start="3"/>
          <w:cols w:space="708"/>
          <w:docGrid w:linePitch="360"/>
        </w:sectPr>
      </w:pPr>
      <w:r w:rsidRPr="00165E04">
        <w:rPr>
          <w:sz w:val="24"/>
          <w:szCs w:val="24"/>
        </w:rPr>
        <w:t xml:space="preserve"> </w:t>
      </w:r>
    </w:p>
    <w:p w:rsidR="000D1206" w:rsidRPr="00165E04" w:rsidRDefault="000D1206" w:rsidP="000D1206">
      <w:pPr>
        <w:ind w:firstLine="709"/>
        <w:jc w:val="center"/>
        <w:rPr>
          <w:sz w:val="24"/>
          <w:szCs w:val="24"/>
        </w:rPr>
      </w:pPr>
      <w:r w:rsidRPr="00165E04">
        <w:rPr>
          <w:sz w:val="24"/>
          <w:szCs w:val="24"/>
        </w:rPr>
        <w:lastRenderedPageBreak/>
        <w:t>Приложение Б</w:t>
      </w:r>
    </w:p>
    <w:p w:rsidR="000D1206" w:rsidRPr="00165E04" w:rsidRDefault="000D1206" w:rsidP="000D1206">
      <w:pPr>
        <w:ind w:firstLine="709"/>
        <w:jc w:val="center"/>
        <w:rPr>
          <w:b/>
          <w:sz w:val="24"/>
          <w:szCs w:val="24"/>
        </w:rPr>
      </w:pPr>
      <w:r w:rsidRPr="00165E04">
        <w:rPr>
          <w:b/>
          <w:sz w:val="24"/>
          <w:szCs w:val="24"/>
        </w:rPr>
        <w:t>Ведомость вычисления координат хода подземной полигонометрии</w:t>
      </w:r>
    </w:p>
    <w:tbl>
      <w:tblPr>
        <w:tblW w:w="5000" w:type="pct"/>
        <w:tblInd w:w="78" w:type="dxa"/>
        <w:tblLayout w:type="fixed"/>
        <w:tblLook w:val="0000" w:firstRow="0" w:lastRow="0" w:firstColumn="0" w:lastColumn="0" w:noHBand="0" w:noVBand="0"/>
      </w:tblPr>
      <w:tblGrid>
        <w:gridCol w:w="573"/>
        <w:gridCol w:w="609"/>
        <w:gridCol w:w="1007"/>
        <w:gridCol w:w="833"/>
        <w:gridCol w:w="561"/>
        <w:gridCol w:w="561"/>
        <w:gridCol w:w="561"/>
        <w:gridCol w:w="561"/>
        <w:gridCol w:w="561"/>
        <w:gridCol w:w="731"/>
        <w:gridCol w:w="1139"/>
        <w:gridCol w:w="974"/>
        <w:gridCol w:w="1270"/>
        <w:gridCol w:w="1122"/>
        <w:gridCol w:w="653"/>
        <w:gridCol w:w="843"/>
        <w:gridCol w:w="243"/>
        <w:gridCol w:w="131"/>
        <w:gridCol w:w="589"/>
        <w:gridCol w:w="159"/>
        <w:gridCol w:w="561"/>
        <w:gridCol w:w="544"/>
      </w:tblGrid>
      <w:tr w:rsidR="000D1206" w:rsidRPr="00165E04" w:rsidTr="005372E5">
        <w:trPr>
          <w:trHeight w:val="170"/>
        </w:trPr>
        <w:tc>
          <w:tcPr>
            <w:tcW w:w="118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Точки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Изм. длина L</w:t>
            </w:r>
          </w:p>
        </w:tc>
        <w:tc>
          <w:tcPr>
            <w:tcW w:w="8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Превышение</w:t>
            </w:r>
          </w:p>
        </w:tc>
        <w:tc>
          <w:tcPr>
            <w:tcW w:w="16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Измеренный угол полигона (α)</w:t>
            </w:r>
          </w:p>
        </w:tc>
        <w:tc>
          <w:tcPr>
            <w:tcW w:w="185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Азимут (А)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cos A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Прира-щение</w:t>
            </w:r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Y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Х</w:t>
            </w:r>
          </w:p>
        </w:tc>
        <w:tc>
          <w:tcPr>
            <w:tcW w:w="65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Z</w:t>
            </w:r>
          </w:p>
        </w:tc>
        <w:tc>
          <w:tcPr>
            <w:tcW w:w="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№ пунктов</w:t>
            </w:r>
          </w:p>
        </w:tc>
        <w:tc>
          <w:tcPr>
            <w:tcW w:w="1683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Размеры выработки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0D1206" w:rsidRPr="00165E04" w:rsidRDefault="000D1206" w:rsidP="005372E5">
            <w:pPr>
              <w:ind w:left="113" w:right="113"/>
              <w:jc w:val="center"/>
            </w:pPr>
            <w:r w:rsidRPr="00165E04">
              <w:t>Эскизы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стояния</w:t>
            </w:r>
          </w:p>
        </w:tc>
        <w:tc>
          <w:tcPr>
            <w:tcW w:w="60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наблюдения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Угол наклона</w:t>
            </w:r>
          </w:p>
        </w:tc>
        <w:tc>
          <w:tcPr>
            <w:tcW w:w="83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16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06" w:rsidRPr="00165E04" w:rsidRDefault="000D1206" w:rsidP="005372E5"/>
        </w:tc>
        <w:tc>
          <w:tcPr>
            <w:tcW w:w="185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0D1206" w:rsidRPr="00165E04" w:rsidRDefault="000D1206" w:rsidP="005372E5"/>
        </w:tc>
        <w:tc>
          <w:tcPr>
            <w:tcW w:w="1139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Δ Y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0D1206" w:rsidRPr="00165E04" w:rsidRDefault="000D1206" w:rsidP="005372E5"/>
        </w:tc>
        <w:tc>
          <w:tcPr>
            <w:tcW w:w="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влево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вверх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вправо</w:t>
            </w: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D1206" w:rsidRPr="00165E04" w:rsidRDefault="000D1206" w:rsidP="005372E5"/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60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Горизон. рас.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Мет-ры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 xml:space="preserve">  '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"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 xml:space="preserve">  '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"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sin A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Δ X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0D1206" w:rsidRPr="00165E04" w:rsidRDefault="000D1206" w:rsidP="005372E5"/>
        </w:tc>
        <w:tc>
          <w:tcPr>
            <w:tcW w:w="37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D1206" w:rsidRPr="00165E04" w:rsidRDefault="000D1206" w:rsidP="005372E5"/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  <w:r w:rsidRPr="00165E04">
              <w:t>вниз</w:t>
            </w:r>
          </w:p>
        </w:tc>
        <w:tc>
          <w:tcPr>
            <w:tcW w:w="56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D1206" w:rsidRPr="00165E04" w:rsidRDefault="000D1206" w:rsidP="005372E5"/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86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-2474.406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9639.960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86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7.404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1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206" w:rsidRPr="00165E04" w:rsidRDefault="000D1206" w:rsidP="005372E5">
            <w:pPr>
              <w:jc w:val="center"/>
            </w:pPr>
            <w:r w:rsidRPr="00165E04">
              <w:t>1</w:t>
            </w: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86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186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47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15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  <w:p w:rsidR="000D1206" w:rsidRPr="00165E04" w:rsidRDefault="000D1206" w:rsidP="005372E5">
            <w:r w:rsidRPr="00165E04">
              <w:t> </w:t>
            </w:r>
          </w:p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68.633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r w:rsidRPr="00165E04">
              <w:t>-2 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9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9 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113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30</w:t>
            </w:r>
          </w:p>
        </w:tc>
        <w:tc>
          <w:tcPr>
            <w:tcW w:w="5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39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96.479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  <w:r w:rsidRPr="00165E04">
              <w:t>-1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558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558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558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9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00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43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118.111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  <w:r w:rsidRPr="00165E04">
              <w:t>-1</w:t>
            </w: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837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837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558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24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66.816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-1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77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77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181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01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36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117.780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-1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79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79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79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179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50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990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108.924</w:t>
            </w:r>
          </w:p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0D1206" w:rsidRPr="00165E04" w:rsidRDefault="000D1206" w:rsidP="005372E5">
            <w:pPr>
              <w:jc w:val="center"/>
            </w:pPr>
            <w:r w:rsidRPr="00165E04">
              <w:t>-2</w:t>
            </w:r>
          </w:p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right"/>
            </w:pPr>
            <w:r w:rsidRPr="00165E04">
              <w:t>990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/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  <w:tr w:rsidR="000D1206" w:rsidRPr="00165E04" w:rsidTr="005372E5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609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00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0D1206" w:rsidRPr="00165E04" w:rsidRDefault="000D1206" w:rsidP="005372E5"/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pPr>
              <w:jc w:val="center"/>
            </w:pPr>
            <w:r w:rsidRPr="00165E04"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1206" w:rsidRPr="00165E04" w:rsidRDefault="000D1206" w:rsidP="005372E5">
            <w:r w:rsidRPr="00165E04">
              <w:t> </w:t>
            </w:r>
          </w:p>
        </w:tc>
      </w:tr>
    </w:tbl>
    <w:p w:rsidR="000D1206" w:rsidRDefault="000D1206">
      <w:pPr>
        <w:sectPr w:rsidR="000D1206" w:rsidSect="000D120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620A31" w:rsidRDefault="000D1206"/>
    <w:sectPr w:rsidR="00620A31" w:rsidSect="007E4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2F0" w:rsidRDefault="000D1206" w:rsidP="00AE03D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162F0" w:rsidRDefault="000D1206" w:rsidP="00AE03DE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2F0" w:rsidRDefault="000D1206" w:rsidP="00AE03DE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2F0" w:rsidRDefault="000D1206" w:rsidP="00AE03DE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162F0" w:rsidRDefault="000D120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2F0" w:rsidRDefault="000D1206" w:rsidP="00AE03DE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6</w:t>
    </w:r>
    <w:r>
      <w:rPr>
        <w:rStyle w:val="a7"/>
      </w:rPr>
      <w:fldChar w:fldCharType="end"/>
    </w:r>
  </w:p>
  <w:p w:rsidR="006162F0" w:rsidRDefault="000D120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84859"/>
    <w:rsid w:val="000D1206"/>
    <w:rsid w:val="007E4CCF"/>
    <w:rsid w:val="00984859"/>
    <w:rsid w:val="00A35758"/>
    <w:rsid w:val="00B7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A2AC69-9DF9-4893-B3D3-41213E591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8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D1206"/>
    <w:pPr>
      <w:tabs>
        <w:tab w:val="center" w:pos="4153"/>
        <w:tab w:val="right" w:pos="8306"/>
      </w:tabs>
      <w:autoSpaceDE/>
      <w:autoSpaceDN/>
      <w:adjustRightInd/>
      <w:spacing w:line="300" w:lineRule="auto"/>
      <w:ind w:firstLine="500"/>
      <w:jc w:val="both"/>
    </w:pPr>
    <w:rPr>
      <w:snapToGrid w:val="0"/>
      <w:sz w:val="16"/>
    </w:rPr>
  </w:style>
  <w:style w:type="character" w:customStyle="1" w:styleId="a4">
    <w:name w:val="Верхний колонтитул Знак"/>
    <w:basedOn w:val="a0"/>
    <w:link w:val="a3"/>
    <w:rsid w:val="000D1206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footer"/>
    <w:basedOn w:val="a"/>
    <w:link w:val="a6"/>
    <w:rsid w:val="000D1206"/>
    <w:pPr>
      <w:tabs>
        <w:tab w:val="center" w:pos="4153"/>
        <w:tab w:val="right" w:pos="8306"/>
      </w:tabs>
      <w:autoSpaceDE/>
      <w:autoSpaceDN/>
      <w:adjustRightInd/>
      <w:spacing w:line="300" w:lineRule="auto"/>
      <w:ind w:firstLine="500"/>
      <w:jc w:val="both"/>
    </w:pPr>
    <w:rPr>
      <w:snapToGrid w:val="0"/>
      <w:sz w:val="16"/>
    </w:rPr>
  </w:style>
  <w:style w:type="character" w:customStyle="1" w:styleId="a6">
    <w:name w:val="Нижний колонтитул Знак"/>
    <w:basedOn w:val="a0"/>
    <w:link w:val="a5"/>
    <w:rsid w:val="000D1206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styleId="a7">
    <w:name w:val="page number"/>
    <w:basedOn w:val="a0"/>
    <w:rsid w:val="000D1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footer" Target="footer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header" Target="header1.xml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842</Words>
  <Characters>4805</Characters>
  <Application>Microsoft Office Word</Application>
  <DocSecurity>0</DocSecurity>
  <Lines>40</Lines>
  <Paragraphs>11</Paragraphs>
  <ScaleCrop>false</ScaleCrop>
  <Company>RePack by SPecialiST</Company>
  <LinksUpToDate>false</LinksUpToDate>
  <CharactersWithSpaces>5636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hp</cp:lastModifiedBy>
  <cp:revision>2</cp:revision>
  <dcterms:created xsi:type="dcterms:W3CDTF">2020-08-03T07:22:00Z</dcterms:created>
  <dcterms:modified xsi:type="dcterms:W3CDTF">2020-11-05T07:59:00Z</dcterms:modified>
</cp:coreProperties>
</file>